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20A6A" w14:textId="77777777" w:rsidR="00DF6481" w:rsidRPr="0049708A" w:rsidRDefault="00DF6481" w:rsidP="00DF6481">
      <w:pPr>
        <w:pStyle w:val="31"/>
        <w:pBdr>
          <w:top w:val="none" w:sz="0" w:space="0" w:color="auto"/>
          <w:bottom w:val="none" w:sz="0" w:space="0" w:color="auto"/>
        </w:pBdr>
        <w:shd w:val="clear" w:color="auto" w:fill="auto"/>
        <w:spacing w:line="20" w:lineRule="atLeast"/>
        <w:jc w:val="right"/>
        <w:rPr>
          <w:rFonts w:ascii="Times New Roman" w:hAnsi="Times New Roman" w:cs="Times New Roman"/>
        </w:rPr>
      </w:pPr>
      <w:bookmarkStart w:id="0" w:name="_Ref343084605"/>
      <w:bookmarkStart w:id="1" w:name="_Toc448350103"/>
      <w:r w:rsidRPr="0049708A">
        <w:rPr>
          <w:rFonts w:ascii="Times New Roman" w:hAnsi="Times New Roman" w:cs="Times New Roman"/>
        </w:rPr>
        <w:t>ПРИЛОЖЕНИЕ №</w:t>
      </w:r>
      <w:r>
        <w:rPr>
          <w:rFonts w:ascii="Times New Roman" w:hAnsi="Times New Roman" w:cs="Times New Roman"/>
        </w:rPr>
        <w:t>2</w:t>
      </w:r>
    </w:p>
    <w:p w14:paraId="75167CB1" w14:textId="77777777" w:rsidR="00DF6481" w:rsidRPr="0049708A" w:rsidRDefault="00DF6481" w:rsidP="00DF6481">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p>
    <w:p w14:paraId="7ABA79A0" w14:textId="3C5A56B5" w:rsidR="00DF6481" w:rsidRPr="0049708A" w:rsidRDefault="009A6D70" w:rsidP="00DF6481">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r>
        <w:rPr>
          <w:rFonts w:ascii="Times New Roman" w:hAnsi="Times New Roman" w:cs="Times New Roman"/>
        </w:rPr>
        <w:t>ОБРАЗЕЦ</w:t>
      </w:r>
      <w:r w:rsidR="00DF6481" w:rsidRPr="0049708A">
        <w:rPr>
          <w:rFonts w:ascii="Times New Roman" w:hAnsi="Times New Roman" w:cs="Times New Roman"/>
        </w:rPr>
        <w:t xml:space="preserve"> – Техническо Предложение за изпълнение на поръчката</w:t>
      </w:r>
      <w:bookmarkEnd w:id="0"/>
      <w:bookmarkEnd w:id="1"/>
    </w:p>
    <w:p w14:paraId="0781B7B6" w14:textId="77777777" w:rsidR="00CA3823" w:rsidRPr="00CA3823" w:rsidRDefault="00CA3823" w:rsidP="00CA3823">
      <w:pPr>
        <w:rPr>
          <w:bCs/>
          <w:szCs w:val="22"/>
        </w:rPr>
      </w:pPr>
    </w:p>
    <w:p w14:paraId="16718561" w14:textId="77777777" w:rsidR="00CA3823" w:rsidRPr="00CA3823" w:rsidRDefault="00CA3823" w:rsidP="00CA3823">
      <w:pPr>
        <w:rPr>
          <w:b/>
          <w:bCs/>
          <w:szCs w:val="22"/>
        </w:rPr>
      </w:pPr>
      <w:r w:rsidRPr="00CA3823">
        <w:rPr>
          <w:b/>
          <w:bCs/>
          <w:szCs w:val="22"/>
        </w:rPr>
        <w:t>ДО</w:t>
      </w:r>
    </w:p>
    <w:p w14:paraId="1C169FED" w14:textId="77777777" w:rsidR="00CA3823" w:rsidRPr="00CA3823" w:rsidRDefault="00CA3823" w:rsidP="00CA3823">
      <w:pPr>
        <w:rPr>
          <w:b/>
          <w:bCs/>
          <w:szCs w:val="22"/>
        </w:rPr>
      </w:pPr>
      <w:r w:rsidRPr="00CA3823">
        <w:rPr>
          <w:b/>
          <w:bCs/>
          <w:szCs w:val="22"/>
        </w:rPr>
        <w:t>НИКОЛАЙ ЙОРДАНОВ ЗАЙЧЕВ</w:t>
      </w:r>
    </w:p>
    <w:p w14:paraId="2B01F7BA" w14:textId="77777777" w:rsidR="00CA3823" w:rsidRPr="00CA3823" w:rsidRDefault="00CA3823" w:rsidP="00CA3823">
      <w:pPr>
        <w:rPr>
          <w:b/>
          <w:bCs/>
          <w:szCs w:val="22"/>
        </w:rPr>
      </w:pPr>
      <w:r w:rsidRPr="00CA3823">
        <w:rPr>
          <w:b/>
          <w:bCs/>
          <w:szCs w:val="22"/>
        </w:rPr>
        <w:t>КМЕТ НА ОБЩИНА ПЕЩЕРА</w:t>
      </w:r>
    </w:p>
    <w:p w14:paraId="05896FFE" w14:textId="77777777" w:rsidR="00CA3823" w:rsidRPr="00CA3823" w:rsidRDefault="00CA3823" w:rsidP="00CA3823">
      <w:pPr>
        <w:rPr>
          <w:b/>
          <w:bCs/>
          <w:szCs w:val="22"/>
        </w:rPr>
      </w:pPr>
      <w:r w:rsidRPr="00CA3823">
        <w:rPr>
          <w:b/>
          <w:bCs/>
          <w:szCs w:val="22"/>
        </w:rPr>
        <w:t>ГР. ПЕЩЕРА, УЛ. „ДОЙРАНСКА ЕПОПЕЯ“ №17</w:t>
      </w:r>
    </w:p>
    <w:p w14:paraId="049A1973" w14:textId="77777777" w:rsidR="00CA3823" w:rsidRPr="00CA3823" w:rsidRDefault="00CA3823" w:rsidP="00CA3823">
      <w:pPr>
        <w:rPr>
          <w:bCs/>
          <w:szCs w:val="22"/>
        </w:rPr>
      </w:pPr>
      <w:r w:rsidRPr="00CA3823">
        <w:rPr>
          <w:bCs/>
          <w:szCs w:val="22"/>
        </w:rPr>
        <w:t xml:space="preserve"> </w:t>
      </w:r>
    </w:p>
    <w:p w14:paraId="26CF10C5" w14:textId="77777777" w:rsidR="00CA3823" w:rsidRPr="00CA3823" w:rsidRDefault="00CA3823" w:rsidP="00CA3823">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C30DAF" w14:textId="77777777" w:rsidR="00CA3823" w:rsidRPr="00CA3823" w:rsidRDefault="00CA3823" w:rsidP="00CA3823">
      <w:pPr>
        <w:rPr>
          <w:bCs/>
          <w:szCs w:val="22"/>
        </w:rPr>
      </w:pPr>
    </w:p>
    <w:p w14:paraId="05F0F4A7" w14:textId="77777777" w:rsidR="00CA3823" w:rsidRPr="00CA3823" w:rsidRDefault="00CA3823" w:rsidP="00CA3823">
      <w:pPr>
        <w:jc w:val="center"/>
        <w:rPr>
          <w:b/>
          <w:bCs/>
          <w:szCs w:val="22"/>
        </w:rPr>
      </w:pPr>
      <w:r w:rsidRPr="00CA3823">
        <w:rPr>
          <w:b/>
          <w:bCs/>
          <w:szCs w:val="22"/>
        </w:rPr>
        <w:t>ТЕХНИЧЕСКО ПРЕДЛОЖЕНИЕ ЗА ИЗПЪЛНЕНИЕ НА ПОРЪЧКАТА</w:t>
      </w:r>
    </w:p>
    <w:p w14:paraId="07E66ABC" w14:textId="77777777" w:rsidR="00CA3823" w:rsidRPr="00CA3823" w:rsidRDefault="00CA3823" w:rsidP="00CA3823">
      <w:pPr>
        <w:rPr>
          <w:bCs/>
          <w:szCs w:val="22"/>
        </w:rPr>
      </w:pPr>
    </w:p>
    <w:p w14:paraId="7206468E" w14:textId="50DE0FCE" w:rsidR="00CA3823" w:rsidRDefault="00D712AA" w:rsidP="00CA3823">
      <w:pPr>
        <w:rPr>
          <w:bCs/>
          <w:szCs w:val="22"/>
        </w:rPr>
      </w:pPr>
      <w:r w:rsidRPr="00D712AA">
        <w:rPr>
          <w:bCs/>
          <w:szCs w:val="22"/>
        </w:rPr>
        <w:t xml:space="preserve">за участие в обществена поръчка с Предмет:  </w:t>
      </w:r>
      <w:r w:rsidR="00266E13" w:rsidRPr="00266E13">
        <w:rPr>
          <w:b/>
          <w:bCs/>
          <w:color w:val="000000"/>
          <w:szCs w:val="22"/>
        </w:rPr>
        <w:t xml:space="preserve">„Услуги по </w:t>
      </w:r>
      <w:r w:rsidR="004A1EFF">
        <w:rPr>
          <w:b/>
          <w:bCs/>
          <w:color w:val="000000"/>
          <w:szCs w:val="22"/>
        </w:rPr>
        <w:t xml:space="preserve">информация, </w:t>
      </w:r>
      <w:r w:rsidR="00266E13" w:rsidRPr="00266E13">
        <w:rPr>
          <w:b/>
          <w:bCs/>
          <w:color w:val="000000"/>
          <w:szCs w:val="22"/>
        </w:rPr>
        <w:t>публичност и визуализация</w:t>
      </w:r>
      <w:r w:rsidR="00266E13" w:rsidRPr="00266E13">
        <w:rPr>
          <w:sz w:val="14"/>
          <w:szCs w:val="14"/>
        </w:rPr>
        <w:t xml:space="preserve"> </w:t>
      </w:r>
      <w:r w:rsidR="00266E13" w:rsidRPr="00266E13">
        <w:rPr>
          <w:b/>
          <w:bCs/>
          <w:color w:val="000000"/>
          <w:szCs w:val="22"/>
        </w:rPr>
        <w:t xml:space="preserve">на Проект: „Шарени мъниста““ </w:t>
      </w:r>
      <w:r w:rsidR="00266E13" w:rsidRPr="00266E13">
        <w:rPr>
          <w:bCs/>
          <w:color w:val="000000"/>
          <w:szCs w:val="22"/>
        </w:rPr>
        <w:t>по проектно предложение, което се осъществява с финансовата подкрепа на Оперативна програма „Наука и образование за интелигентен растеж”</w:t>
      </w:r>
      <w:r w:rsidR="00266E13" w:rsidRPr="00266E13">
        <w:rPr>
          <w:bCs/>
          <w:color w:val="000000"/>
          <w:szCs w:val="22"/>
          <w:lang w:val="en-US"/>
        </w:rPr>
        <w:t xml:space="preserve"> </w:t>
      </w:r>
      <w:r w:rsidR="00266E13" w:rsidRPr="00266E13">
        <w:rPr>
          <w:bCs/>
          <w:color w:val="000000"/>
          <w:szCs w:val="22"/>
        </w:rPr>
        <w:t>2014-2020г., съфинансирана от Европейския съюз чрез Европейските структурни и инвестиционни фондове</w:t>
      </w:r>
      <w:r w:rsidR="00266E13">
        <w:rPr>
          <w:bCs/>
          <w:color w:val="000000"/>
          <w:szCs w:val="22"/>
        </w:rPr>
        <w:t>.</w:t>
      </w:r>
    </w:p>
    <w:p w14:paraId="3643898B" w14:textId="77777777" w:rsidR="00D712AA" w:rsidRPr="00CA3823" w:rsidRDefault="00D712AA" w:rsidP="00CA3823">
      <w:pPr>
        <w:rPr>
          <w:bCs/>
          <w:szCs w:val="22"/>
        </w:rPr>
      </w:pPr>
    </w:p>
    <w:p w14:paraId="3929F952" w14:textId="75CD9C62" w:rsidR="001A79F0" w:rsidRPr="00CA3823" w:rsidRDefault="00CA3823" w:rsidP="00CA3823">
      <w:pPr>
        <w:rPr>
          <w:bCs/>
          <w:szCs w:val="22"/>
        </w:rPr>
      </w:pPr>
      <w:r w:rsidRPr="00CA3823">
        <w:rPr>
          <w:bCs/>
          <w:szCs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28CC11F" w14:textId="7CE8A263" w:rsidR="00851E14" w:rsidRPr="00CA3823" w:rsidRDefault="00851E14" w:rsidP="00851E14">
      <w:pPr>
        <w:ind w:right="-1"/>
        <w:rPr>
          <w:szCs w:val="22"/>
          <w:lang w:eastAsia="en-US"/>
        </w:rPr>
      </w:pPr>
    </w:p>
    <w:p w14:paraId="382F46BB" w14:textId="21243F98" w:rsidR="00CA3823" w:rsidRPr="00CA3823" w:rsidRDefault="00CA3823" w:rsidP="00CA3823">
      <w:pPr>
        <w:pStyle w:val="-1"/>
      </w:pPr>
      <w:r w:rsidRPr="00CA3823">
        <w:t>ПРЕДЛАГАНО КАЧЕСТВО НА ИЗПЪЛНЕНИЕ</w:t>
      </w:r>
    </w:p>
    <w:p w14:paraId="08B9514C" w14:textId="5B55D3B0" w:rsidR="00CA3823" w:rsidRPr="00CA3823" w:rsidRDefault="00CA3823" w:rsidP="00CA3823">
      <w:pPr>
        <w:ind w:right="-1"/>
        <w:rPr>
          <w:szCs w:val="22"/>
          <w:lang w:eastAsia="en-US"/>
        </w:rPr>
      </w:pPr>
    </w:p>
    <w:p w14:paraId="48709086" w14:textId="44A406E9" w:rsidR="00CA3823" w:rsidRPr="00CA3823" w:rsidRDefault="00CA3823" w:rsidP="00DF6481">
      <w:pPr>
        <w:pStyle w:val="-2"/>
      </w:pPr>
      <w:r w:rsidRPr="00CA3823">
        <w:t>ОПИСАНИЕ НА СРЕДСТВАТА И ПРОДУКТИ, КОИТО ЩЕ ИЗПОЛЗВАМЕ ПРИ ИЗПЪЛНЕНИЕ НА ДЕЙНОСТИТЕ</w:t>
      </w:r>
    </w:p>
    <w:p w14:paraId="21653C33" w14:textId="77777777" w:rsidR="00CA3823" w:rsidRPr="00CA3823" w:rsidRDefault="00CA3823" w:rsidP="00CA3823">
      <w:pPr>
        <w:ind w:right="-1"/>
        <w:rPr>
          <w:szCs w:val="22"/>
          <w:lang w:eastAsia="en-US"/>
        </w:rPr>
      </w:pPr>
    </w:p>
    <w:p w14:paraId="43C329FF" w14:textId="47447589" w:rsidR="00CA3823" w:rsidRPr="00CA3823" w:rsidRDefault="00CA3823" w:rsidP="00CA3823">
      <w:pPr>
        <w:ind w:left="709" w:right="-1"/>
        <w:rPr>
          <w:szCs w:val="22"/>
          <w:lang w:eastAsia="en-US"/>
        </w:rPr>
      </w:pPr>
      <w:r w:rsidRPr="00CA3823">
        <w:rPr>
          <w:szCs w:val="22"/>
          <w:lang w:eastAsia="en-US"/>
        </w:rPr>
        <w:t>ЗАДЪЛЖИТЕЛНИ УКАЗАНИЯ: (</w:t>
      </w:r>
      <w:r w:rsidR="00DF6481" w:rsidRPr="0049708A">
        <w:t xml:space="preserve">Участникът описва детайлно средствата и продуктите, които смята да използва при изпълнението на дейностите, като посочи </w:t>
      </w:r>
      <w:r w:rsidR="00255340">
        <w:t>за всяко едно</w:t>
      </w:r>
      <w:r w:rsidR="00255340" w:rsidRPr="00255340">
        <w:t xml:space="preserve"> </w:t>
      </w:r>
      <w:r w:rsidR="00255340" w:rsidRPr="0049708A">
        <w:t>средств</w:t>
      </w:r>
      <w:r w:rsidR="00255340">
        <w:t>о</w:t>
      </w:r>
      <w:r w:rsidR="00255340" w:rsidRPr="0049708A">
        <w:t xml:space="preserve"> и продукт</w:t>
      </w:r>
      <w:r w:rsidR="00255340">
        <w:t xml:space="preserve">, което ще използва неговото </w:t>
      </w:r>
      <w:bookmarkStart w:id="2" w:name="_GoBack"/>
      <w:bookmarkEnd w:id="2"/>
      <w:r w:rsidR="00DF6481" w:rsidRPr="0049708A">
        <w:t xml:space="preserve">обвързване със съответните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изпълнение на предмета на поръчката и обхваща следното, като минимално изисквано </w:t>
      </w:r>
      <w:r w:rsidR="00DF6481" w:rsidRPr="001214D1">
        <w:t>– компютърно оборудване; уред за измерване на дължините; специализирани софтуерни продукти. Участникът</w:t>
      </w:r>
      <w:r w:rsidR="00DF6481" w:rsidRPr="0049708A">
        <w:t xml:space="preserve">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r w:rsidRPr="00CA3823">
        <w:rPr>
          <w:szCs w:val="22"/>
          <w:lang w:eastAsia="en-US"/>
        </w:rPr>
        <w:t>)</w:t>
      </w:r>
    </w:p>
    <w:p w14:paraId="312F01B1" w14:textId="77777777" w:rsidR="00CA3823" w:rsidRPr="00CA3823" w:rsidRDefault="00CA3823" w:rsidP="00CA3823">
      <w:pPr>
        <w:ind w:right="-1"/>
        <w:rPr>
          <w:szCs w:val="22"/>
          <w:lang w:eastAsia="en-US"/>
        </w:rPr>
      </w:pPr>
    </w:p>
    <w:p w14:paraId="21046809" w14:textId="3FEACA10" w:rsidR="00CA3823" w:rsidRPr="00CA3823" w:rsidRDefault="00CA3823" w:rsidP="00DF6481">
      <w:pPr>
        <w:pStyle w:val="-2"/>
      </w:pPr>
      <w:r w:rsidRPr="00CA3823">
        <w:t>Предложение за изпълнение на поръчката</w:t>
      </w:r>
    </w:p>
    <w:p w14:paraId="4117EE72" w14:textId="541FF13A"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на </w:t>
      </w:r>
      <w:r w:rsidR="00D712AA">
        <w:rPr>
          <w:szCs w:val="22"/>
          <w:lang w:eastAsia="en-US"/>
        </w:rPr>
        <w:t>поръчката</w:t>
      </w:r>
      <w:r w:rsidRPr="00CA3823">
        <w:rPr>
          <w:szCs w:val="22"/>
          <w:lang w:eastAsia="en-US"/>
        </w:rPr>
        <w:t xml:space="preserve">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4E2368B3" w14:textId="77777777" w:rsidR="00CA3823" w:rsidRPr="00CA3823" w:rsidRDefault="00CA3823" w:rsidP="00CA3823">
      <w:pPr>
        <w:ind w:right="-1"/>
        <w:rPr>
          <w:szCs w:val="22"/>
          <w:lang w:eastAsia="en-US"/>
        </w:rPr>
      </w:pPr>
    </w:p>
    <w:p w14:paraId="3F747A56" w14:textId="4C490802" w:rsidR="00CA3823" w:rsidRPr="00CA3823" w:rsidRDefault="00CA3823" w:rsidP="00DF6481">
      <w:pPr>
        <w:pStyle w:val="-2"/>
      </w:pPr>
      <w:r w:rsidRPr="00CA3823">
        <w:t>Управление на рисковете</w:t>
      </w:r>
    </w:p>
    <w:p w14:paraId="728610E0"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 също така да се отрази числовата оценка на рисковете и предпоставките</w:t>
      </w:r>
    </w:p>
    <w:p w14:paraId="1C426733" w14:textId="77777777" w:rsidR="00CA3823" w:rsidRPr="00CA3823" w:rsidRDefault="00CA3823" w:rsidP="00CA3823">
      <w:pPr>
        <w:ind w:right="-1"/>
        <w:rPr>
          <w:szCs w:val="22"/>
          <w:lang w:eastAsia="en-US"/>
        </w:rPr>
      </w:pPr>
    </w:p>
    <w:p w14:paraId="3A7DD2E3" w14:textId="5072ADF9" w:rsidR="00CA3823" w:rsidRPr="001214D1" w:rsidRDefault="00CA3823" w:rsidP="00DF6481">
      <w:pPr>
        <w:pStyle w:val="-2"/>
      </w:pPr>
      <w:r w:rsidRPr="001214D1">
        <w:t>Технология на изпълнение</w:t>
      </w:r>
    </w:p>
    <w:p w14:paraId="0810339F" w14:textId="77777777" w:rsidR="00CA3823" w:rsidRPr="001214D1" w:rsidRDefault="00CA3823" w:rsidP="00CA3823">
      <w:pPr>
        <w:ind w:left="709" w:right="-1"/>
        <w:rPr>
          <w:szCs w:val="22"/>
          <w:lang w:eastAsia="en-US"/>
        </w:rPr>
      </w:pPr>
      <w:r w:rsidRPr="001214D1">
        <w:rPr>
          <w:szCs w:val="22"/>
          <w:lang w:eastAsia="en-US"/>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така и съответната технология на изпълнение) </w:t>
      </w:r>
    </w:p>
    <w:p w14:paraId="7099167A" w14:textId="77777777" w:rsidR="00CA3823" w:rsidRPr="001214D1" w:rsidRDefault="00CA3823" w:rsidP="00CA3823">
      <w:pPr>
        <w:ind w:right="-1"/>
        <w:rPr>
          <w:szCs w:val="22"/>
          <w:lang w:eastAsia="en-US"/>
        </w:rPr>
      </w:pPr>
    </w:p>
    <w:p w14:paraId="3C003D9B" w14:textId="16B45931" w:rsidR="00CA3823" w:rsidRPr="001214D1" w:rsidRDefault="00CA3823" w:rsidP="00DF6481">
      <w:pPr>
        <w:pStyle w:val="-2"/>
      </w:pPr>
      <w:r w:rsidRPr="001214D1">
        <w:t>Мерки по управление на качеството</w:t>
      </w:r>
    </w:p>
    <w:p w14:paraId="704843BD" w14:textId="77777777" w:rsidR="00CA3823" w:rsidRPr="001214D1" w:rsidRDefault="00CA3823" w:rsidP="00CA3823">
      <w:pPr>
        <w:ind w:left="709" w:right="-1"/>
        <w:rPr>
          <w:szCs w:val="22"/>
          <w:lang w:eastAsia="en-US"/>
        </w:rPr>
      </w:pPr>
      <w:r w:rsidRPr="001214D1">
        <w:rPr>
          <w:szCs w:val="22"/>
          <w:lang w:eastAsia="en-US"/>
        </w:rPr>
        <w:t xml:space="preserve">ЗАДЪЛЖИТЕЛНИ УКАЗАНИЯ: (Участникът следва да разработи и посочи съответните мерки по управление на качеството) </w:t>
      </w:r>
    </w:p>
    <w:p w14:paraId="1F5BA119" w14:textId="77777777" w:rsidR="00CA3823" w:rsidRPr="001214D1" w:rsidRDefault="00CA3823" w:rsidP="00CA3823">
      <w:pPr>
        <w:ind w:right="-1"/>
        <w:rPr>
          <w:szCs w:val="22"/>
          <w:lang w:eastAsia="en-US"/>
        </w:rPr>
      </w:pPr>
    </w:p>
    <w:p w14:paraId="1940043E" w14:textId="3B3028E0" w:rsidR="00CA3823" w:rsidRPr="001214D1" w:rsidRDefault="00CA3823" w:rsidP="00DF6481">
      <w:pPr>
        <w:pStyle w:val="-2"/>
      </w:pPr>
      <w:r w:rsidRPr="001214D1">
        <w:t>Мерки по опазване на околната среда</w:t>
      </w:r>
    </w:p>
    <w:p w14:paraId="47EF6EED" w14:textId="77777777" w:rsidR="00CA3823" w:rsidRPr="00CA3823" w:rsidRDefault="00CA3823" w:rsidP="00CA3823">
      <w:pPr>
        <w:ind w:left="709" w:right="-1"/>
        <w:rPr>
          <w:szCs w:val="22"/>
          <w:lang w:eastAsia="en-US"/>
        </w:rPr>
      </w:pPr>
      <w:r w:rsidRPr="001214D1">
        <w:rPr>
          <w:szCs w:val="22"/>
          <w:lang w:eastAsia="en-US"/>
        </w:rPr>
        <w:t>ЗАДЪЛЖИТЕЛНИ УКАЗАНИЯ: (Участникът следва да разработи и посочи съответните мерки по опазване на околната среда)</w:t>
      </w:r>
      <w:r w:rsidRPr="00CA3823">
        <w:rPr>
          <w:szCs w:val="22"/>
          <w:lang w:eastAsia="en-US"/>
        </w:rPr>
        <w:t xml:space="preserve"> </w:t>
      </w:r>
    </w:p>
    <w:p w14:paraId="477F60F9" w14:textId="77777777" w:rsidR="00CA3823" w:rsidRPr="00CA3823" w:rsidRDefault="00CA3823" w:rsidP="00CA3823">
      <w:pPr>
        <w:ind w:right="-1"/>
        <w:rPr>
          <w:szCs w:val="22"/>
          <w:lang w:eastAsia="en-US"/>
        </w:rPr>
      </w:pPr>
    </w:p>
    <w:p w14:paraId="7CB8195A" w14:textId="5428F1B0" w:rsidR="00CA3823" w:rsidRPr="00CA3823" w:rsidRDefault="00CA3823" w:rsidP="00DF6481">
      <w:pPr>
        <w:pStyle w:val="-2"/>
      </w:pPr>
      <w:r w:rsidRPr="00CA3823">
        <w:t>Мерки по осигуряване на безопасни и здравословни условия на труд</w:t>
      </w:r>
    </w:p>
    <w:p w14:paraId="3DB19D4A"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осигуряване на безопасни и здравословни условия на труд) </w:t>
      </w:r>
    </w:p>
    <w:p w14:paraId="61EBE2A4" w14:textId="77777777" w:rsidR="00CA3823" w:rsidRPr="00CA3823" w:rsidRDefault="00CA3823" w:rsidP="00CA3823">
      <w:pPr>
        <w:ind w:right="-1"/>
        <w:rPr>
          <w:szCs w:val="22"/>
          <w:lang w:eastAsia="en-US"/>
        </w:rPr>
      </w:pPr>
    </w:p>
    <w:p w14:paraId="63057401" w14:textId="7AED85E5" w:rsidR="00CA3823" w:rsidRPr="00CA3823" w:rsidRDefault="00CA3823" w:rsidP="00DF6481">
      <w:pPr>
        <w:pStyle w:val="-2"/>
      </w:pPr>
      <w:r w:rsidRPr="00CA3823">
        <w:t>ОРГАНИЗАЦИЯ НА ПЕРСОНАЛА</w:t>
      </w:r>
    </w:p>
    <w:p w14:paraId="3376B9FD"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указанията на методологията.)</w:t>
      </w:r>
    </w:p>
    <w:p w14:paraId="6CC9EB8F" w14:textId="77777777" w:rsidR="00CA3823" w:rsidRPr="00CA3823" w:rsidRDefault="00CA3823" w:rsidP="00CA3823">
      <w:pPr>
        <w:ind w:right="-1"/>
        <w:rPr>
          <w:szCs w:val="22"/>
          <w:lang w:eastAsia="en-US"/>
        </w:rPr>
      </w:pPr>
    </w:p>
    <w:p w14:paraId="195EC630" w14:textId="67E09AB2" w:rsidR="00CA3823" w:rsidRPr="00CA3823" w:rsidRDefault="00CA3823" w:rsidP="00DF6481">
      <w:pPr>
        <w:pStyle w:val="-2"/>
      </w:pPr>
      <w:r>
        <w:t>ПРЕДЛАГАН СРОК</w:t>
      </w:r>
    </w:p>
    <w:p w14:paraId="79CEDFA0" w14:textId="382EB6E8" w:rsidR="00CA3823" w:rsidRPr="00CA3823" w:rsidRDefault="00DF6481" w:rsidP="00E0008D">
      <w:pPr>
        <w:pStyle w:val="-3"/>
        <w:numPr>
          <w:ilvl w:val="0"/>
          <w:numId w:val="0"/>
        </w:numPr>
        <w:ind w:left="1559"/>
      </w:pPr>
      <w:r>
        <w:t>С</w:t>
      </w:r>
      <w:r w:rsidRPr="0049708A">
        <w:t>рок</w:t>
      </w:r>
      <w:r>
        <w:t xml:space="preserve"> за изпълнение</w:t>
      </w:r>
      <w:r w:rsidRPr="0049708A">
        <w:t xml:space="preserve"> е </w:t>
      </w:r>
      <w:r w:rsidR="00AC4DFC">
        <w:t>……………… календарни дни</w:t>
      </w:r>
      <w:r w:rsidR="00D747AB">
        <w:t>.</w:t>
      </w:r>
    </w:p>
    <w:p w14:paraId="60B7FF42" w14:textId="4E7EEA07" w:rsidR="00CA3823" w:rsidRDefault="00CA3823" w:rsidP="00CA3823">
      <w:pPr>
        <w:ind w:right="-1"/>
        <w:rPr>
          <w:szCs w:val="22"/>
          <w:lang w:eastAsia="en-US"/>
        </w:rPr>
      </w:pPr>
    </w:p>
    <w:p w14:paraId="5D202FE6" w14:textId="1D7D4F37" w:rsidR="002A38CA" w:rsidRPr="00CA3823" w:rsidRDefault="002A38CA" w:rsidP="00DF6481">
      <w:pPr>
        <w:pStyle w:val="-2"/>
      </w:pPr>
      <w:r w:rsidRPr="00CA3823">
        <w:lastRenderedPageBreak/>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5E4E41C" w14:textId="77777777" w:rsidR="002A38CA" w:rsidRDefault="002A38CA" w:rsidP="00CA3823">
      <w:pPr>
        <w:ind w:right="-1"/>
        <w:rPr>
          <w:szCs w:val="22"/>
          <w:lang w:eastAsia="en-US"/>
        </w:rPr>
      </w:pPr>
    </w:p>
    <w:p w14:paraId="741076E9" w14:textId="5B4AD149" w:rsidR="00CA3823" w:rsidRPr="00CA3823" w:rsidRDefault="00CA3823" w:rsidP="00CA3823">
      <w:pPr>
        <w:pStyle w:val="-1"/>
      </w:pPr>
      <w:r w:rsidRPr="00CA3823">
        <w:t>ДЕКЛАРИРА</w:t>
      </w:r>
      <w:r>
        <w:t>Н</w:t>
      </w:r>
      <w:r w:rsidRPr="00CA3823">
        <w:t>Е</w:t>
      </w:r>
    </w:p>
    <w:p w14:paraId="6AE5F85E" w14:textId="77777777" w:rsidR="00CA3823" w:rsidRPr="00CA3823" w:rsidRDefault="00CA3823" w:rsidP="00CA3823">
      <w:pPr>
        <w:ind w:right="-1"/>
        <w:rPr>
          <w:szCs w:val="22"/>
          <w:lang w:eastAsia="en-US"/>
        </w:rPr>
      </w:pPr>
    </w:p>
    <w:p w14:paraId="0DC878F2" w14:textId="2EFB40AD" w:rsidR="00CA3823" w:rsidRPr="00CA3823" w:rsidRDefault="002A38CA" w:rsidP="00DF6481">
      <w:pPr>
        <w:pStyle w:val="-2"/>
      </w:pPr>
      <w:r>
        <w:t>декларираме</w:t>
      </w:r>
      <w:r w:rsidR="00CA3823" w:rsidRPr="00CA3823">
        <w:t>,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ED499F4" w14:textId="77777777" w:rsidR="00CA3823" w:rsidRPr="00CA3823" w:rsidRDefault="00CA3823" w:rsidP="00CA3823">
      <w:pPr>
        <w:ind w:right="-1"/>
        <w:rPr>
          <w:szCs w:val="22"/>
          <w:lang w:eastAsia="en-US"/>
        </w:rPr>
      </w:pPr>
    </w:p>
    <w:p w14:paraId="1D230EC4" w14:textId="2E10418D" w:rsidR="00CA3823" w:rsidRPr="00CA3823" w:rsidRDefault="002A38CA" w:rsidP="00DF6481">
      <w:pPr>
        <w:pStyle w:val="-2"/>
      </w:pPr>
      <w:r>
        <w:t xml:space="preserve">декларираме, че </w:t>
      </w:r>
      <w:r w:rsidR="00CA3823"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4FA48F9" w14:textId="77777777" w:rsidR="00CA3823" w:rsidRPr="00CA3823" w:rsidRDefault="00CA3823" w:rsidP="00CA3823">
      <w:pPr>
        <w:ind w:right="-1"/>
        <w:rPr>
          <w:szCs w:val="22"/>
          <w:lang w:eastAsia="en-US"/>
        </w:rPr>
      </w:pPr>
    </w:p>
    <w:p w14:paraId="36A53A5E" w14:textId="77777777" w:rsidR="00CA3823" w:rsidRPr="00CA3823" w:rsidRDefault="00CA3823"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C781ECB" w14:textId="77777777" w:rsidR="00CA3823" w:rsidRPr="00CA3823" w:rsidRDefault="00CA3823" w:rsidP="00CA3823">
      <w:pPr>
        <w:ind w:right="-1"/>
        <w:rPr>
          <w:szCs w:val="22"/>
          <w:lang w:eastAsia="en-US"/>
        </w:rPr>
      </w:pPr>
    </w:p>
    <w:p w14:paraId="47420AEB" w14:textId="77777777" w:rsidR="00CA3823" w:rsidRPr="00CA3823" w:rsidRDefault="00CA3823" w:rsidP="00CA3823">
      <w:pPr>
        <w:ind w:right="-1"/>
        <w:rPr>
          <w:szCs w:val="22"/>
          <w:lang w:eastAsia="en-US"/>
        </w:rPr>
      </w:pPr>
    </w:p>
    <w:p w14:paraId="4704BAD1" w14:textId="4BA9A38D" w:rsidR="00CA3823" w:rsidRPr="00CA3823" w:rsidRDefault="00CA3823" w:rsidP="00CA3823">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p w14:paraId="1FA49F52" w14:textId="50AFF7B6" w:rsidR="00CA3823" w:rsidRPr="00CA3823" w:rsidRDefault="00CA3823" w:rsidP="00851E14">
      <w:pPr>
        <w:ind w:right="-1"/>
        <w:rPr>
          <w:szCs w:val="22"/>
          <w:lang w:eastAsia="en-US"/>
        </w:rPr>
      </w:pP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7105C" w14:textId="77777777" w:rsidR="00676173" w:rsidRDefault="00676173">
      <w:r>
        <w:separator/>
      </w:r>
    </w:p>
  </w:endnote>
  <w:endnote w:type="continuationSeparator" w:id="0">
    <w:p w14:paraId="19EA4EEE" w14:textId="77777777" w:rsidR="00676173" w:rsidRDefault="00676173">
      <w:r>
        <w:continuationSeparator/>
      </w:r>
    </w:p>
  </w:endnote>
  <w:endnote w:type="continuationNotice" w:id="1">
    <w:p w14:paraId="33D2652F" w14:textId="77777777" w:rsidR="00676173" w:rsidRDefault="006761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BA8E3" w14:textId="77777777" w:rsidR="00676173" w:rsidRDefault="00676173">
      <w:r>
        <w:separator/>
      </w:r>
    </w:p>
  </w:footnote>
  <w:footnote w:type="continuationSeparator" w:id="0">
    <w:p w14:paraId="226ECEB7" w14:textId="77777777" w:rsidR="00676173" w:rsidRDefault="00676173">
      <w:r>
        <w:continuationSeparator/>
      </w:r>
    </w:p>
  </w:footnote>
  <w:footnote w:type="continuationNotice" w:id="1">
    <w:p w14:paraId="7BB5CD26" w14:textId="77777777" w:rsidR="00676173" w:rsidRDefault="006761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2"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5"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7"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0"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2"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4" w15:restartNumberingAfterBreak="0">
    <w:nsid w:val="7A9F7E38"/>
    <w:multiLevelType w:val="multilevel"/>
    <w:tmpl w:val="E4C85000"/>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FB93194"/>
    <w:multiLevelType w:val="singleLevel"/>
    <w:tmpl w:val="84E4B730"/>
    <w:lvl w:ilvl="0">
      <w:numFmt w:val="decimal"/>
      <w:pStyle w:val="a2"/>
      <w:lvlText w:val=""/>
      <w:lvlJc w:val="left"/>
    </w:lvl>
  </w:abstractNum>
  <w:num w:numId="1">
    <w:abstractNumId w:val="14"/>
  </w:num>
  <w:num w:numId="2">
    <w:abstractNumId w:val="13"/>
  </w:num>
  <w:num w:numId="3">
    <w:abstractNumId w:val="6"/>
  </w:num>
  <w:num w:numId="4">
    <w:abstractNumId w:val="19"/>
  </w:num>
  <w:num w:numId="5">
    <w:abstractNumId w:val="16"/>
  </w:num>
  <w:num w:numId="6">
    <w:abstractNumId w:val="20"/>
  </w:num>
  <w:num w:numId="7">
    <w:abstractNumId w:val="22"/>
  </w:num>
  <w:num w:numId="8">
    <w:abstractNumId w:val="21"/>
  </w:num>
  <w:num w:numId="9">
    <w:abstractNumId w:val="17"/>
  </w:num>
  <w:num w:numId="10">
    <w:abstractNumId w:val="5"/>
  </w:num>
  <w:num w:numId="11">
    <w:abstractNumId w:val="4"/>
  </w:num>
  <w:num w:numId="12">
    <w:abstractNumId w:val="25"/>
  </w:num>
  <w:num w:numId="13">
    <w:abstractNumId w:val="7"/>
  </w:num>
  <w:num w:numId="14">
    <w:abstractNumId w:val="8"/>
  </w:num>
  <w:num w:numId="15">
    <w:abstractNumId w:val="18"/>
  </w:num>
  <w:num w:numId="16">
    <w:abstractNumId w:val="23"/>
  </w:num>
  <w:num w:numId="17">
    <w:abstractNumId w:val="10"/>
  </w:num>
  <w:num w:numId="18">
    <w:abstractNumId w:val="15"/>
  </w:num>
  <w:num w:numId="19">
    <w:abstractNumId w:val="9"/>
  </w:num>
  <w:num w:numId="20">
    <w:abstractNumId w:val="24"/>
  </w:num>
  <w:num w:numId="21">
    <w:abstractNumId w:val="1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noPunctuationKerning/>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4D1"/>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3CC7"/>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03"/>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340"/>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E13"/>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8CA"/>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1FF9"/>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7B0"/>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1EFF"/>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5627"/>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12D"/>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6D70"/>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4DFC"/>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41F"/>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2AA"/>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7AB"/>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0D8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0D7C"/>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81"/>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DF6481"/>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DF6481"/>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CA3823"/>
    <w:pPr>
      <w:numPr>
        <w:ilvl w:val="3"/>
      </w:numPr>
    </w:pPr>
    <w:rPr>
      <w:b w:val="0"/>
      <w:szCs w:val="22"/>
      <w:u w:val="none"/>
    </w:rPr>
  </w:style>
  <w:style w:type="paragraph" w:customStyle="1" w:styleId="-5">
    <w:name w:val="Вес-5"/>
    <w:basedOn w:val="-4"/>
    <w:autoRedefine/>
    <w:qFormat/>
    <w:rsid w:val="00656C2B"/>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E68F-5200-40B9-835E-A755BD17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963</Words>
  <Characters>5493</Characters>
  <Application>Microsoft Office Word</Application>
  <DocSecurity>0</DocSecurity>
  <Lines>45</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6444</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45</cp:revision>
  <cp:lastPrinted>2017-04-25T14:23:00Z</cp:lastPrinted>
  <dcterms:created xsi:type="dcterms:W3CDTF">2016-10-28T07:38:00Z</dcterms:created>
  <dcterms:modified xsi:type="dcterms:W3CDTF">2017-04-27T09:23:00Z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